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bookmarkStart w:id="0" w:name="_GoBack"/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F33B17" w:rsidRPr="008637DD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08333E" w:rsidRPr="002F3D3C">
        <w:rPr>
          <w:rFonts w:ascii="GHEA Grapalat" w:hAnsi="GHEA Grapalat"/>
          <w:b/>
          <w:noProof/>
          <w:sz w:val="20"/>
        </w:rPr>
        <w:t>HHQK-BMHKhTsDzB-24/</w:t>
      </w:r>
      <w:r w:rsidR="008637DD">
        <w:rPr>
          <w:rFonts w:ascii="GHEA Grapalat" w:hAnsi="GHEA Grapalat"/>
          <w:b/>
          <w:noProof/>
          <w:sz w:val="20"/>
          <w:lang w:val="en-US"/>
        </w:rPr>
        <w:t>6</w:t>
      </w:r>
    </w:p>
    <w:bookmarkEnd w:id="0"/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08333E" w:rsidRPr="0008333E">
        <w:rPr>
          <w:rFonts w:ascii="GHEA Grapalat" w:hAnsi="GHEA Grapalat"/>
          <w:color w:val="000000" w:themeColor="text1"/>
          <w:sz w:val="22"/>
          <w:szCs w:val="22"/>
        </w:rPr>
        <w:t>HHQK-BMHKhTsDzB-24/</w:t>
      </w:r>
      <w:r w:rsidR="008637DD" w:rsidRPr="008637DD">
        <w:rPr>
          <w:rFonts w:ascii="GHEA Grapalat" w:hAnsi="GHEA Grapalat"/>
          <w:color w:val="000000" w:themeColor="text1"/>
          <w:sz w:val="22"/>
          <w:szCs w:val="22"/>
        </w:rPr>
        <w:t>6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167F8E" w:rsidRPr="00167F8E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</w:t>
      </w:r>
      <w:r w:rsidR="0008333E" w:rsidRPr="0008333E">
        <w:rPr>
          <w:rFonts w:ascii="GHEA Grapalat" w:hAnsi="GHEA Grapalat"/>
          <w:color w:val="000000" w:themeColor="text1"/>
          <w:sz w:val="22"/>
          <w:szCs w:val="22"/>
        </w:rPr>
        <w:t xml:space="preserve">по разработке проектно-сметной документации </w:t>
      </w:r>
      <w:r w:rsidR="008637DD" w:rsidRPr="008637DD">
        <w:rPr>
          <w:rFonts w:ascii="GHEA Grapalat" w:hAnsi="GHEA Grapalat"/>
          <w:color w:val="000000" w:themeColor="text1"/>
          <w:sz w:val="22"/>
          <w:szCs w:val="22"/>
        </w:rPr>
        <w:t>строительства административного здания комитета по борьбе с коррупцией, расположенного по адресу: улица О. Аргутяна 10, 2-й переулок города Еревана</w:t>
      </w:r>
      <w:r w:rsidR="00167F8E">
        <w:rPr>
          <w:rFonts w:ascii="GHEA Grapalat" w:hAnsi="GHEA Grapalat"/>
          <w:color w:val="000000" w:themeColor="text1"/>
          <w:sz w:val="22"/>
          <w:szCs w:val="22"/>
        </w:rPr>
        <w:t>,</w:t>
      </w:r>
      <w:r w:rsidR="00167F8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167F8E" w:rsidP="00517CA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Советнические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517CA0" w:rsidRPr="00517CA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по разработке проектно-сметной документации </w:t>
            </w:r>
            <w:r w:rsidR="008637DD" w:rsidRPr="008637DD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строительства административного здания комитета по борьбе с коррупцией, расположенного по адресу: улица О. Аргутяна 10, 2-й переулок города Еревана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620" w:rsidRDefault="00510620">
      <w:r>
        <w:separator/>
      </w:r>
    </w:p>
  </w:endnote>
  <w:endnote w:type="continuationSeparator" w:id="0">
    <w:p w:rsidR="00510620" w:rsidRDefault="0051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620" w:rsidRDefault="00510620">
      <w:r>
        <w:separator/>
      </w:r>
    </w:p>
  </w:footnote>
  <w:footnote w:type="continuationSeparator" w:id="0">
    <w:p w:rsidR="00510620" w:rsidRDefault="00510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26344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11</cp:revision>
  <cp:lastPrinted>2012-06-13T06:43:00Z</cp:lastPrinted>
  <dcterms:created xsi:type="dcterms:W3CDTF">2023-05-23T05:49:00Z</dcterms:created>
  <dcterms:modified xsi:type="dcterms:W3CDTF">2024-10-23T10:17:00Z</dcterms:modified>
</cp:coreProperties>
</file>